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napToGrid w:val="0"/>
        <w:spacing w:before="0" w:beforeAutospacing="0" w:after="0" w:afterAutospacing="0" w:line="240" w:lineRule="atLeast"/>
        <w:rPr>
          <w:b/>
          <w:bCs/>
        </w:rPr>
      </w:pPr>
      <w:r>
        <w:rPr>
          <w:rFonts w:hint="eastAsia"/>
          <w:lang w:val="en-US" w:eastAsia="zh-CN"/>
        </w:rPr>
        <w:t xml:space="preserve">                             </w:t>
      </w:r>
      <w:r>
        <w:rPr>
          <w:b/>
          <w:bCs/>
        </w:rPr>
        <w:t>19  空城计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  <w:rPr>
          <w:b/>
          <w:bCs/>
        </w:rPr>
      </w:pPr>
      <w:r>
        <w:rPr>
          <w:b/>
          <w:bCs/>
        </w:rPr>
        <w:t>学习目标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1、学会10个生字，积累词语。（重点）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2、有感情朗读课文，理解课文内容，并能准确地复述故事。（重点）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3、探究空城计成功的原因，感受诸葛亮镇定自若、胆识过人的 光辉形象，加深对“智慧”一词的理解。（难点）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教学时间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2课时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教学过程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 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</w:p>
    <w:p>
      <w:pPr>
        <w:pStyle w:val="2"/>
        <w:adjustRightInd w:val="0"/>
        <w:snapToGrid w:val="0"/>
        <w:spacing w:before="0" w:beforeAutospacing="0" w:after="0" w:afterAutospacing="0" w:line="240" w:lineRule="atLeast"/>
        <w:jc w:val="center"/>
      </w:pPr>
      <w:r>
        <w:t>第</w:t>
      </w:r>
      <w:r>
        <w:rPr>
          <w:rFonts w:hint="eastAsia"/>
          <w:lang w:val="en-US" w:eastAsia="zh-CN"/>
        </w:rPr>
        <w:t>1</w:t>
      </w:r>
      <w:r>
        <w:t>课时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一、导入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  <w:ind w:firstLine="480" w:firstLineChars="200"/>
      </w:pPr>
      <w:r>
        <w:t>同学们读过小说《三国演义》吗？（或看过《三国演义》的电视剧，或听过有关《三国演义》的故事）谈谈你了解的故事情节和你最佩服的人物。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  <w:ind w:firstLine="480" w:firstLineChars="200"/>
      </w:pPr>
      <w:r>
        <w:t>为什么佩服诸葛亮？诸葛亮有没有失误？有没有同学了解马谡“失街亭”的故事，能不能用简洁的语言告诉大家？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  （教师独白）蜀国丞相诸葛亮率领30万大军伐魏,势不可挡.。魏国都督司马懿不与蜀军正面交锋，而准备夺取街亭要道，断蜀军粮道。街亭丢失，蜀国十分被动，诸葛亮分拨兵马，准备退回汉中，急报司马懿率15万大军来夺西城，诸葛亮将如何应对呢？今天我们就来学习这篇节选字小说《三国演义》的课文——《空城计》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二、自由读文，扫清字词障碍，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1、生字：“帚、丞”字音；“谨、慎、卸”字形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2、书写生字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 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三、了解课文主要内容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1、自由读文；指名4人读文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2、简单介绍小说的结构特点：小说按照情节的发展可以分为开端、发展、高潮、结局四个阶段，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3、那么此文的开端、发展、高潮、结局分别怎样呢？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4、请用自己的语言简单说说——简单并且条理清楚地复述训练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（重点夯实故事开端与发展中的几个要点：开端（实力对比）；发展（三个不许</w:t>
      </w:r>
      <w:r>
        <w:rPr>
          <w:rFonts w:hint="eastAsia"/>
          <w:lang w:eastAsia="zh-CN"/>
        </w:rPr>
        <w:t>、</w:t>
      </w:r>
      <w:r>
        <w:t>与他的喝酒弹琴））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 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四、小结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  <w:ind w:firstLine="480" w:firstLineChars="200"/>
      </w:pPr>
      <w:r>
        <w:t>仅仅了解了故事情节，这个故事听的过瘾吗？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当我们将人物、事件由文字变成画面，仿佛在头脑中放电影的时候，故事就格外有意思了。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  <w:ind w:firstLine="480" w:firstLineChars="200"/>
      </w:pPr>
      <w:r>
        <w:t>下节课我们就用这样的方法，深入的学习课文，看看是不是更有意思。课下可自主阅读《三国演义》相关部分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 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 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  <w:jc w:val="center"/>
      </w:pPr>
      <w:r>
        <w:t>第</w:t>
      </w:r>
      <w:r>
        <w:rPr>
          <w:rFonts w:hint="eastAsia"/>
          <w:lang w:val="en-US" w:eastAsia="zh-CN"/>
        </w:rPr>
        <w:t>2</w:t>
      </w:r>
      <w:r>
        <w:t>课时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一、导入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指名简单复述课文，回忆文章主要内容。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 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二、小说写了哪几个人物？你喜欢哪个人物？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（一）你为什么喜欢诸葛亮?他的性格特点是怎样的呢？（足智多谋、考虑周到、聪明机智、沉着冷静）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你是怎样看出来的？文中哪些语句和情节体现了这些特点？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引导学生回到课文，找出能体现诸葛亮性格的句子或情节。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句子一：在这千钧一发之时，诸葛亮却表现得比往常更加镇定。他对惊慌失措、面如土色的守城将士们说：“你们不要害怕，我早已料到司马懿会孤军深入的，我不是已经派魏延率兵下了吗？为的是堵住司马懿的后路，好狠狠地打他。我是故意留下这座空城来引诱司马懿进兵的。”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（1）学生自主汇报。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（2）惊慌失措、面如土色是什么意思？这里指的谁？（守城的将士们）而诸葛亮却是？（比往常更加镇定）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（3）谁来读读诸葛亮对守城将士们说的话？联系上下文，想一想诸葛亮说的话是真的吗？他这样做是为了？（稳定军心）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（4） 指导个性化朗读。师评价。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总结：在安定了军心后，他又做了些什么？点读2自然段。（布置城门）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 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句子二：诸葛亮坐在城楼之上，满面笑容，喝酒弹琴，轻松自如，没事人一般。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（1）学生自述观点。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（2）这里你最佩服诸葛亮的什么方面？（镇定自若）从哪些词语体会到的？（轻松自如、没事人一般）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（3）设置情景朗读：司马懿的15万人马即将攻城之时，诸葛亮心理忐忑吗？他……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                   如果计谋被识破，他们将面临城破，活活被擒的命运。诸葛亮知道吗？他仍然……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这就是一代大将的风采，面对这样危急的关头依然镇定自若。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（4）小结：诸葛亮的计谋成功了没有，请大家接着往下读。诸葛亮还有什么值得我们佩服的地方？（知己知彼，知道司马懿对他非常了解，知道他平时不会随意冒险。）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 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句子三：诸葛亮见司马懿的兵马撤退了，心中好像卸下了千斤石块，不禁拍手大笑起来。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（1）学生自主汇报。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（2）对比上句，体会两处“笑“一样吗？（不一样，前者是为了计谋而假装出来的笑容，而此时是在心头卸下千斤巨石的笑容。）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（3）齐读该句子。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 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 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句子四：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这些句子都是从正面来写诸葛亮，表现了他的机智勇敢。还从哪里能体会到他的智慧呢？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从军士和司马懿的描写来表现——这叫侧面描写——读好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 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（二）司马懿也是一个关键人物。他的性格如何，你又是从哪里感受到的呢？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让学生在前面学习的基础上通过读文大胆表达，教师指导。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 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三、小组排演课本剧，练习创造性复述。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  <w:ind w:firstLine="480" w:firstLineChars="200"/>
      </w:pPr>
      <w:r>
        <w:t>通过深入人物内心，我们发现，这个故事这些人物在我们的头脑中活灵活现，呼之欲出。现在，请大家以小组为单位排演课本剧，可以有合理的扩充。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  <w:ind w:firstLine="480" w:firstLineChars="200"/>
      </w:pPr>
      <w:r>
        <w:t>可以结合自己的表演感受，借鉴他人的好的发挥，尝试在上节课说明白的基础上，将这个故事说得生动形象。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 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四、拓展并总结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  <w:ind w:firstLine="480" w:firstLineChars="200"/>
      </w:pPr>
      <w:r>
        <w:t>诸葛亮的空城计名闻天下。通过这篇小说的学习，我们对空城计有了深入的了解，如果我们换个角度思考问题：施计的是司马懿而不是诸葛亮，这场战争能成功吗？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  <w:ind w:firstLine="480" w:firstLineChars="200"/>
      </w:pPr>
      <w:r>
        <w:t>（学生各抒己见。此环节目的是让学习再一次思考人物的言行是由人物的性格决定的，同时引导学生对“空城计”作深入探究，正确看待“空城计”。明白只有诸葛亮才有此胆略，敢施“空城计”，但他也是不得已而为之，取得战争胜利的根本保证是实力。）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  <w:ind w:firstLine="480" w:firstLineChars="200"/>
      </w:pP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rPr>
          <w:rFonts w:hint="eastAsia"/>
          <w:lang w:eastAsia="zh-CN"/>
        </w:rPr>
        <w:t>五、</w:t>
      </w:r>
      <w:r>
        <w:t>总结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  <w:ind w:firstLine="480" w:firstLineChars="200"/>
      </w:pPr>
      <w:bookmarkStart w:id="0" w:name="_GoBack"/>
      <w:bookmarkEnd w:id="0"/>
      <w:r>
        <w:t>《三国演义》是一部成就很高的历史小说，是一部充满智慧的小说。擅长描写战争，《空城计》只是其中的一个片断。希望同学们在课外阅读《三国演义》，体会中华民族的无穷智慧，感受中国古典小说的无限魅力。</w:t>
      </w:r>
    </w:p>
    <w:p>
      <w:pPr>
        <w:pStyle w:val="2"/>
        <w:adjustRightInd w:val="0"/>
        <w:snapToGrid w:val="0"/>
        <w:spacing w:before="0" w:beforeAutospacing="0" w:after="0" w:afterAutospacing="0" w:line="240" w:lineRule="atLeast"/>
      </w:pPr>
      <w:r>
        <w:t> 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176670"/>
    <w:rsid w:val="0C0A115D"/>
    <w:rsid w:val="4D3672B9"/>
    <w:rsid w:val="4F715E2C"/>
    <w:rsid w:val="5A17667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2016-01-21T02:51:00Z</dcterms:created>
  <dc:creator>Administrator</dc:creator>
  <cp:lastModifiedBy>Administrator</cp:lastModifiedBy>
  <dcterms:modified xsi:type="dcterms:W3CDTF">2018-12-29T06:49:50Z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